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39446F" wp14:paraId="05A56DB2" wp14:textId="7F6245B1">
      <w:pPr>
        <w:pStyle w:val="Normal"/>
        <w:spacing w:before="240" w:beforeAutospacing="off" w:after="240" w:afterAutospacing="off"/>
      </w:pPr>
      <w:r w:rsidRPr="7E39446F" w:rsidR="013FFC84">
        <w:rPr>
          <w:rFonts w:ascii="Aptos" w:hAnsi="Aptos" w:eastAsia="Aptos" w:cs="Aptos"/>
          <w:noProof w:val="0"/>
          <w:sz w:val="24"/>
          <w:szCs w:val="24"/>
          <w:lang w:val="en-US"/>
        </w:rPr>
        <w:t>JO PAGE HONOURS THE QUIET RESILIENCE OF WOMEN IN NEW SINGLE ‘SHE’S A BIRD’ AHEAD OF MOTHER’S DAY</w:t>
      </w:r>
      <w:r>
        <w:br/>
      </w:r>
      <w:r>
        <w:br/>
      </w: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She’s a Bird is a deeply personal country ballad written about the life of Jo Page’s mother, Diana — a tribute to the quiet resilience of women who endure, survive, and keep going, often without recognition.</w:t>
      </w:r>
    </w:p>
    <w:p xmlns:wp14="http://schemas.microsoft.com/office/word/2010/wordml" w:rsidP="7E39446F" wp14:paraId="58A61A78" wp14:textId="41C79C68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Written on the eve of her mother’s 60th birthday, the song has evolved into a powerful reflection on strength, sacrifice, and identity. Released in the lead-up to Mother’s Day, it stands not only as a tribute to Page’s own mother, but to the countless women whose stories are carried quietly and lived loudly beneath the surface.</w:t>
      </w:r>
    </w:p>
    <w:p xmlns:wp14="http://schemas.microsoft.com/office/word/2010/wordml" w:rsidP="7E39446F" wp14:paraId="486418C8" wp14:textId="1A07BE21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Drawing inspiration from the storytelling greats she grew up on — artists like Martina McBride, with songs such as “Concrete Angel,” “God’s Will,” and “A Broken Wing,” alongside the emotional depth of Brad Paisley’s “Whiskey Lullaby” — Page steps into that same lineage of narrative-driven country music. The kind of songs that don’t just sound beautiful, but stay with you long after they end.</w:t>
      </w:r>
    </w:p>
    <w:p xmlns:wp14="http://schemas.microsoft.com/office/word/2010/wordml" w:rsidP="7E39446F" wp14:paraId="6CDBF319" wp14:textId="44393FCC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“Those songs shaped me,” Page says. “They made me fall in love with country music and the power of storytelling. She’s a Bird comes from that same place — telling the truth, even when it’s hard.”</w:t>
      </w:r>
    </w:p>
    <w:p xmlns:wp14="http://schemas.microsoft.com/office/word/2010/wordml" w:rsidP="7E39446F" wp14:paraId="2FE18FA2" wp14:textId="450500E6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Blending neotraditional country with a cinematic edge, She’s a Bird builds from intimate vulnerability into a soaring, emotionally charged release — where strength and softness coexist, and silence finally finds a voice.</w:t>
      </w:r>
    </w:p>
    <w:p xmlns:wp14="http://schemas.microsoft.com/office/word/2010/wordml" w:rsidP="7E39446F" wp14:paraId="2421B9AF" wp14:textId="63E395B5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At its core, the song carries a message that extends far beyond one story: everyone has a story, but not everyone is brave enough to tell it.</w:t>
      </w:r>
    </w:p>
    <w:p xmlns:wp14="http://schemas.microsoft.com/office/word/2010/wordml" w:rsidP="7E39446F" wp14:paraId="5538E01A" wp14:textId="62D848CE">
      <w:pPr>
        <w:spacing w:before="240" w:beforeAutospacing="off" w:after="240" w:afterAutospacing="off"/>
      </w:pPr>
      <w:r w:rsidRPr="7E39446F" w:rsidR="0A80B89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“Your story could be the key that unlocks someone else’s prison. Don’t be afraid to share it,” Page says. “People are watching — you might be the blueprint to someone else’s survival.”</w:t>
      </w:r>
    </w:p>
    <w:p xmlns:wp14="http://schemas.microsoft.com/office/word/2010/wordml" wp14:paraId="2C078E63" wp14:textId="506D14C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4874D5"/>
    <w:rsid w:val="013FFC84"/>
    <w:rsid w:val="0A80B89C"/>
    <w:rsid w:val="2762AD50"/>
    <w:rsid w:val="3C4874D5"/>
    <w:rsid w:val="7E3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E067"/>
  <w15:chartTrackingRefBased/>
  <w15:docId w15:val="{43138A72-737F-437A-B614-BA8ED6844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2026-03-17T12:15:28.2586318Z</dcterms:created>
  <dcterms:modified xsi:type="dcterms:W3CDTF">2026-03-17T12:17:36.1072027Z</dcterms:modified>
  <dc:creator>Johana Page</dc:creator>
  <lastModifiedBy>Johana Page</lastModifiedBy>
</coreProperties>
</file>